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73" w:rsidRPr="00095873" w:rsidRDefault="00095873" w:rsidP="000958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Тюменские Известия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873">
        <w:rPr>
          <w:rFonts w:ascii="Times New Roman" w:eastAsia="Times New Roman" w:hAnsi="Times New Roman" w:cs="Times New Roman"/>
          <w:sz w:val="32"/>
          <w:szCs w:val="32"/>
          <w:lang w:eastAsia="ru-RU"/>
        </w:rPr>
        <w:t>8 июня 2022</w:t>
      </w:r>
      <w:r w:rsidR="00AE2C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4" w:history="1">
        <w:r w:rsidRPr="00AE2C2B">
          <w:rPr>
            <w:rFonts w:ascii="Times New Roman" w:eastAsia="Times New Roman" w:hAnsi="Times New Roman" w:cs="Times New Roman"/>
            <w:i/>
            <w:iCs/>
            <w:sz w:val="32"/>
            <w:szCs w:val="32"/>
            <w:lang w:eastAsia="ru-RU"/>
          </w:rPr>
          <w:t>№104 (7845)</w:t>
        </w:r>
      </w:hyperlink>
      <w:hyperlink r:id="rId5" w:history="1">
        <w:r w:rsidRPr="00AE2C2B">
          <w:rPr>
            <w:rFonts w:ascii="Times New Roman" w:eastAsia="Times New Roman" w:hAnsi="Times New Roman" w:cs="Times New Roman"/>
            <w:i/>
            <w:iCs/>
            <w:sz w:val="32"/>
            <w:szCs w:val="32"/>
            <w:lang w:eastAsia="ru-RU"/>
          </w:rPr>
          <w:t>Краеведение</w:t>
        </w:r>
      </w:hyperlink>
    </w:p>
    <w:p w:rsidR="00095873" w:rsidRPr="00095873" w:rsidRDefault="00095873" w:rsidP="0009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жизнь старого дома</w:t>
      </w:r>
    </w:p>
    <w:p w:rsidR="00095873" w:rsidRPr="00095873" w:rsidRDefault="00095873" w:rsidP="00095873">
      <w:pPr>
        <w:spacing w:after="288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09587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В год культурного наследия молодёжное движение «Том Сойер фест» вернёт молодость столетнему дому в селе Новотроицкое Нижнетавдинского района.</w:t>
      </w:r>
    </w:p>
    <w:p w:rsidR="00095873" w:rsidRPr="00095873" w:rsidRDefault="00095873" w:rsidP="0009587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3648" cy="4312215"/>
            <wp:effectExtent l="19050" t="0" r="0" b="0"/>
            <wp:docPr id="1" name="Рисунок 1" descr="https://t-i.ru/media/cache/f7/20/f720eb48a8de6d6de7cb560868816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i.ru/media/cache/f7/20/f720eb48a8de6d6de7cb560868816a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48" cy="43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73" w:rsidRPr="00095873" w:rsidRDefault="00095873" w:rsidP="00095873">
      <w:pPr>
        <w:spacing w:after="192" w:line="240" w:lineRule="auto"/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</w:pPr>
      <w:r w:rsidRPr="00095873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У этого бесхозного дома столетняя история — он первоначально находился в соседней деревне</w:t>
      </w:r>
      <w:r w:rsidRPr="00095873">
        <w:rPr>
          <w:rFonts w:ascii="inherit" w:eastAsia="Times New Roman" w:hAnsi="inherit" w:cs="Times New Roman" w:hint="eastAsia"/>
          <w:i/>
          <w:iCs/>
          <w:sz w:val="28"/>
          <w:szCs w:val="28"/>
          <w:lang w:eastAsia="ru-RU"/>
        </w:rPr>
        <w:t>…</w:t>
      </w:r>
      <w:r w:rsidRPr="00095873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Александр Рыков</w:t>
      </w:r>
    </w:p>
    <w:p w:rsidR="00095873" w:rsidRPr="00095873" w:rsidRDefault="00095873" w:rsidP="00095873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095873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eastAsia="ru-RU"/>
        </w:rPr>
        <w:t>Прошлое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 возникло в июне 1923 года на раскорчеванных для пашни землях как выселок старинного тавдинского села Троицк — отсюда и название Новотроицкое. Престольным православным праздником села-матки и ее выселка считался день Святой Троицы, отмечаемый, несмотря на официальный запрет. В этих глухих непроезжих местах скрывались, ведя натуральное хозяйство, не сложившие оружия участники антибольшевистского крестьянского восстания 1921 года. Лишь через десять лет, во время коллективизации сельского хозяйства, их ликвидировал чекистско-войсковой десант, высаженный на высокий берег Иски с лодок. Тогда эта река была судоходной на всем протяжении до впадения в Тобол.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годы Великой Отечественной войны Нижнетавдинский район отправил на фронт 15000 человек; погиб каждый третий. Население Новотроицкого из 220, по переписи 1939 года, сократилось на 25 мужчин.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первые послевоенные годы Новотроицкий сельский совет возглавлял мой отец Антон Петрович, тавдинский крестьянин, ставший на войне командиром пулеметной роты в 1-й гвардейской воздушно-десантной дивизии. В октябре 1943 года в бою за освобождение украинского города Кривой Рог был тяжело ранен и контужен. В армейском полевом госпитале ему по плечо ампутировали руку. Моя мама Надежда Михайловна, учительница русского языка, награжденная медалью «За доблестный труд в Великой Отечественной войне 1941–1945 гг.» (эту медаль получили в Тюменской области 6000 человек), в течение 40 лет была бессменным директором начальной, а затем семилетней и восьмилетней новотроицкой школы.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1954 году началась широко пропагандируемая кампания по освоению целинных и залежных земель. В Новотроицкое приехали переселенцы из Чувашии. Председателем колхоза имени Калинина они избрали фронтовика Поликарпа Петровича Прокопьева, награжденного за освобождение Минска в июле 1944 года орденом Красного Знамени. После войны он служил в управлении госбезопасности по Тюменской области. После новотроицкого колхоза Прокопьев председательствовал в тавдинском «Большевике» и удостоен звания Героя Социалистического Труда.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 1965 году по прилегающим к Новотроицкому лесам и болотам прочертили трассу железной дороги Тюмень — Тобольск — Сургут. Здесь временно разместились путевой батальон 19-й отдельной железнодорожной ордена Кутузова бригады и мехколонна. Новотроицкая восьмилетняя школа пополнилась детьми строителей и военнослужащих. Студентом-заочником Тюменского педагогического института до призыва на военную службу я учил их истории в своей родной школе.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Проложив участок пути до станций Картымской, Абаевской и Усть-Тавды, гражданские и военные строители ушли на север. Колхоз имени Дзержинского (так он назывался с 1960 г.) прекратил существование. Многим казалось, что Новотроицкое разделит судьбу десятков сел и деревень, исчезнувших с карты Тюменской области. Но этого не случилось.</w:t>
      </w:r>
    </w:p>
    <w:p w:rsidR="00095873" w:rsidRPr="00095873" w:rsidRDefault="00095873" w:rsidP="00095873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095873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eastAsia="ru-RU"/>
        </w:rPr>
        <w:t>Настоящее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Новотроицкое поселение занимает значительную территорию от Паченки, Маслянки, Киндера, Тукмана до Иски-Чебаково. Поселенческий центр Новотроицкое с четырьмя улицами — это сто с небольшим дворов и около трехсот жителей. В местной школе одиннадцать разновозрастных детей, которых учит уму-разуму Надежда Михайловна Шаламова, дочь моей первой учительницы начальной школы Анны Николаевны Симаковой.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Неравнодушных к судьбе своего поселения жителей объединяет вокруг сельского Дома культуры его директор Александр Рыков из третьего поколения чувашей-переселенцев.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 организовал Нижнетавдинский центр культурных и досуговых программ «Атмосфера» и культурно-православный центр «Светоч». Он устраивает дни исчезнувших сел и деревень муниципалитета, собирает предметы быта сибиряков и мечтает о краеведческом музее с постоялым двором.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Эти артефакты прошлого хранятся сейчас в небольшом помещении Дома культуры, — рассказывает Рыков. — Но возле нашей школы есть бесхозный двухэтажный дом, в котором можно разместить этнографические коллекции. У этого дома столетняя история — он первоначально находился в соседней деревне Новоникольской и принадлежал состоятельному крестьянину Вавиле Логинову. Когда Вавилу раскулачили и выслали с семьей в Остяко-Вогульский национальный округ, усадьба перешла в общественную собственность. В доме размещался сельсовет, а затем начальная школа. В 1973 году строение разобрали и перевезли в Новотроицкое. Использовали для проведения уроков на время ремонта сельской школы. Сейчас этот дом пустует, ветшает и как бы просит нас вернуть ему его молодость.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создания здесь краеведческого музея Рыков с помощью генерального директора Тюменского музейно-просветительского объединения Светланы Юрьевны Сидоровой, уроженки Нижнетавдинского района, разработал проект «Сибирская глубинка».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 декабре прошлого года, — продолжает Александр, — я участвовал в международном форуме гражданского участия #МЫВМЕСТЕ в Москве. Там познакомился с Марией Рыжик, тюменским ординатором Всероссийского фестиваля сохранения исторической среды «Том Сойер фест». Рассказал ей о своем проекте, и она предложила стать частью этого фестиваля. Подготовили заявку, и в феврале я поехал в Самару. Там приобрел навыки реставрации старинных зданий. Федеральный координатор «Том Сойер феста» Дмитрий Кочетков посоветовал для начального этапа реализации проекта «Сибирская глубинка» выбрать для исторического омоложения дом попроще.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долго не пришлось. Для тюменских реставраторов «Том Сойер феста» отлично подошел столетний домик на Советской улице Новотроицкого. В нем проживает Надежда Михайловна Распопова.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Она участвует во всех общественных мероприятиях, является старостой часовни во имя Святого Духа. А ведь ей уже 82 года исполнилось, — говорит Рыков.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Хозяйка дома родилась в Ялуторовском районе. Отец погиб на советско-финской войне, мать умерла, а годовалого ребенка отдали в детский дом. В 1945-м ее удочерила эвакуированная в наш край семья из Донецка (до 1961 года — Сталино). Там она окончила школу, получила рабочую профессию, вышла замуж, родила двух детей. Потом переехала в Тюмень, работала слесарем-пневматиком на судостроительном заводе, клепала обшивку </w:t>
      </w: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плавучей электростанции «Северное сияние», на которой отправилась в Сургут.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Трудилась инженером по технике безопасности в районных электросетях. Перебралась в деревню Иска-Чебаково, а еще через тридцать лет и в Новотроицкое. Ее четверо внуков и семь правнуков сейчас в обстреливаемом Донецке. Сын погиб в 2018 году в ополчении. Дочь часто звонит, и внуки не забывают бабушку, а она зовет их к себе в Новотроицкое.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Огородный сезон начался: картофель, овощи и зелень посажены. Односельчане ей помогают, и сама еще способна работать на земле. Хорошо бы к переезду родных отремонтировать ее домик…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А бесхозный двухэтажный дом глава Новотроицкого поселения Олег Ахмеров обещает законодательно закрепить через районный отдел имущественных отношений под будущий музей с постоялым двором.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Здесь, — считает директор сельского Дома культуры Рыков, — могут останавливаться рыбаки и охотники, ягодники и грибники, энтузиасты экстремального отдыха. Из Нижней Тавды уже тянут к Новотроицкому поселению асфальтированную дорогу, а электропоезда из Тюмени в Тобольск останавливаются на разъезде «80-й км», с которого виден возрождаемый столетний дом.</w:t>
      </w:r>
    </w:p>
    <w:p w:rsidR="00095873" w:rsidRPr="00095873" w:rsidRDefault="00095873" w:rsidP="00095873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095873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eastAsia="ru-RU"/>
        </w:rPr>
        <w:t>Будущее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возникнуть сомнения в реальном осуществлении проекта «Сибирская глубинка». Но те, кто читал «Приключения Тома Сойера и Гекльберри Финна» или смотрел одноименный телефильм, помнят, как марктвеновского героя наказала за непослушание его тетя Полли: заменила ему субботний отдых побелкой дощатого забора.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поднимали Тома на смех за то, что его заставили работать, но очень скоро сами упрашивали за вознаграждение продолжить вместо него это увлекательное занятие. «Забор, — читаем, — был покрыт известкой в два и даже три слоя и вдобавок на земле проведена белая полоса. Если бы у Тома не кончилась известка, он разорил бы всех мальчишек в городе».</w:t>
      </w:r>
    </w:p>
    <w:p w:rsid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Александр Рыков и «Том Сойер фест» приглашают всех желающих вернуть молодость столетнему домику в деревне для переселенцев из Донбасса и побелить новотроицкий забор. Известки хватит.</w:t>
      </w:r>
    </w:p>
    <w:p w:rsidR="00095873" w:rsidRPr="00095873" w:rsidRDefault="00095873" w:rsidP="00095873">
      <w:pPr>
        <w:spacing w:after="240" w:line="240" w:lineRule="auto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095873"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  <w:t>Александр Петрушин.</w:t>
      </w:r>
    </w:p>
    <w:p w:rsidR="00095873" w:rsidRDefault="00095873" w:rsidP="000958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39171" cy="3059289"/>
            <wp:effectExtent l="19050" t="0" r="0" b="0"/>
            <wp:docPr id="2" name="Рисунок 2" descr="https://t-i.ru/media/cache/74/39/74399943670b002f0bf104f8d4edf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-i.ru/media/cache/74/39/74399943670b002f0bf104f8d4edfc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619" cy="307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73" w:rsidRDefault="00095873" w:rsidP="000958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73" w:rsidRDefault="00095873" w:rsidP="000958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73" w:rsidRPr="00095873" w:rsidRDefault="00095873" w:rsidP="000958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1527" cy="2540000"/>
            <wp:effectExtent l="19050" t="0" r="0" b="0"/>
            <wp:docPr id="3" name="Рисунок 3" descr="https://t-i.ru/media/cache/72/a2/72a2d309f6aa36369afaf1f3cb509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-i.ru/media/cache/72/a2/72a2d309f6aa36369afaf1f3cb509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12" cy="254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73" w:rsidRPr="00095873" w:rsidRDefault="00095873" w:rsidP="00095873">
      <w:pPr>
        <w:spacing w:after="0" w:line="0" w:lineRule="auto"/>
        <w:textAlignment w:val="top"/>
        <w:rPr>
          <w:rFonts w:ascii="inherit" w:eastAsia="Times New Roman" w:hAnsi="inherit" w:cs="Times New Roman"/>
          <w:sz w:val="2"/>
          <w:szCs w:val="2"/>
          <w:lang w:eastAsia="ru-RU"/>
        </w:rPr>
      </w:pPr>
      <w:r>
        <w:rPr>
          <w:rFonts w:ascii="inherit" w:eastAsia="Times New Roman" w:hAnsi="inherit" w:cs="Times New Roman"/>
          <w:noProof/>
          <w:sz w:val="2"/>
          <w:szCs w:val="2"/>
          <w:lang w:eastAsia="ru-RU"/>
        </w:rPr>
        <w:drawing>
          <wp:inline distT="0" distB="0" distL="0" distR="0">
            <wp:extent cx="1083945" cy="722630"/>
            <wp:effectExtent l="19050" t="0" r="1905" b="0"/>
            <wp:docPr id="5" name="Рисунок 5" descr="https://t-i.ru/media/cache/21/68/2168133ed252a17228843cf62600d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-i.ru/media/cache/21/68/2168133ed252a17228843cf62600d6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73" w:rsidRPr="00095873" w:rsidRDefault="00095873" w:rsidP="00095873">
      <w:pPr>
        <w:spacing w:after="0" w:line="0" w:lineRule="auto"/>
        <w:textAlignment w:val="top"/>
        <w:rPr>
          <w:rFonts w:ascii="inherit" w:eastAsia="Times New Roman" w:hAnsi="inherit" w:cs="Times New Roman"/>
          <w:sz w:val="2"/>
          <w:szCs w:val="2"/>
          <w:lang w:eastAsia="ru-RU"/>
        </w:rPr>
      </w:pPr>
    </w:p>
    <w:p w:rsidR="00457B15" w:rsidRDefault="00457B15"/>
    <w:sectPr w:rsidR="00457B15" w:rsidSect="000958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95873"/>
    <w:rsid w:val="00095873"/>
    <w:rsid w:val="00457B15"/>
    <w:rsid w:val="00AE2C2B"/>
    <w:rsid w:val="00D5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15"/>
  </w:style>
  <w:style w:type="paragraph" w:styleId="2">
    <w:name w:val="heading 2"/>
    <w:basedOn w:val="a"/>
    <w:link w:val="20"/>
    <w:uiPriority w:val="9"/>
    <w:qFormat/>
    <w:rsid w:val="0009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k-metaitem">
    <w:name w:val="kk-meta__item"/>
    <w:basedOn w:val="a0"/>
    <w:rsid w:val="00095873"/>
  </w:style>
  <w:style w:type="character" w:styleId="a3">
    <w:name w:val="Emphasis"/>
    <w:basedOn w:val="a0"/>
    <w:uiPriority w:val="20"/>
    <w:qFormat/>
    <w:rsid w:val="00095873"/>
    <w:rPr>
      <w:i/>
      <w:iCs/>
    </w:rPr>
  </w:style>
  <w:style w:type="character" w:customStyle="1" w:styleId="ng-binding">
    <w:name w:val="ng-binding"/>
    <w:basedOn w:val="a0"/>
    <w:rsid w:val="00095873"/>
  </w:style>
  <w:style w:type="paragraph" w:customStyle="1" w:styleId="kk-articleelement">
    <w:name w:val="kk-article__element"/>
    <w:basedOn w:val="a"/>
    <w:rsid w:val="0009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-imagecaption">
    <w:name w:val="kk-article-image__caption"/>
    <w:basedOn w:val="a"/>
    <w:rsid w:val="0009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-imageauthor">
    <w:name w:val="kk-article-image__author"/>
    <w:basedOn w:val="a"/>
    <w:rsid w:val="0009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lybutton">
    <w:name w:val="likely__button"/>
    <w:basedOn w:val="a0"/>
    <w:rsid w:val="00095873"/>
  </w:style>
  <w:style w:type="character" w:customStyle="1" w:styleId="likelycounter">
    <w:name w:val="likely__counter"/>
    <w:basedOn w:val="a0"/>
    <w:rsid w:val="00095873"/>
  </w:style>
  <w:style w:type="paragraph" w:styleId="a5">
    <w:name w:val="Balloon Text"/>
    <w:basedOn w:val="a"/>
    <w:link w:val="a6"/>
    <w:uiPriority w:val="99"/>
    <w:semiHidden/>
    <w:unhideWhenUsed/>
    <w:rsid w:val="000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899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768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050195">
          <w:marLeft w:val="0"/>
          <w:marRight w:val="0"/>
          <w:marTop w:val="0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350">
              <w:marLeft w:val="-89"/>
              <w:marRight w:val="-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676">
                  <w:marLeft w:val="89"/>
                  <w:marRight w:val="89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4890">
                  <w:marLeft w:val="89"/>
                  <w:marRight w:val="89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111">
                  <w:marLeft w:val="89"/>
                  <w:marRight w:val="89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-i.ru/categories/Tyum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-i.ru/archive?issue=1987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2023-11-05T09:17:00Z</cp:lastPrinted>
  <dcterms:created xsi:type="dcterms:W3CDTF">2023-11-05T09:13:00Z</dcterms:created>
  <dcterms:modified xsi:type="dcterms:W3CDTF">2023-12-23T05:15:00Z</dcterms:modified>
</cp:coreProperties>
</file>